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86" w:rsidRDefault="001958BB" w:rsidP="00FC44FD">
      <w:pPr>
        <w:spacing w:after="0"/>
        <w:ind w:firstLine="709"/>
        <w:jc w:val="center"/>
        <w:rPr>
          <w:rFonts w:ascii="Comic Sans MS" w:hAnsi="Comic Sans MS"/>
          <w:sz w:val="18"/>
          <w:szCs w:val="18"/>
          <w:u w:val="single"/>
        </w:rPr>
      </w:pPr>
      <w:r w:rsidRPr="001958BB">
        <w:rPr>
          <w:rFonts w:ascii="Comic Sans MS" w:hAnsi="Comic Sans MS"/>
          <w:sz w:val="18"/>
          <w:szCs w:val="18"/>
          <w:u w:val="single"/>
        </w:rPr>
        <w:t>1</w:t>
      </w:r>
    </w:p>
    <w:p w:rsidR="007F6D86" w:rsidRDefault="007F6D86" w:rsidP="00767F34">
      <w:pPr>
        <w:spacing w:after="0"/>
        <w:ind w:firstLine="709"/>
        <w:jc w:val="center"/>
        <w:rPr>
          <w:rFonts w:ascii="Comic Sans MS" w:hAnsi="Comic Sans MS"/>
          <w:sz w:val="18"/>
          <w:szCs w:val="18"/>
          <w:u w:val="single"/>
        </w:rPr>
      </w:pP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Rehberlik kişinin bir bütün olarak gelişmesini ve kendisini tanımasını hedeflemektedir. Rehberlik servisi öğrencilerimizle problem odaklı değil, gelişimsel rehberlik modeli temelli çalışmalar planlamaktadır. Öğrenciler sadece bir yönüyle değil bütünüyle gözlenmektedir.</w:t>
      </w: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Rehberlik servisi öğrencilere;</w:t>
      </w: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-Duygusal gelişim</w:t>
      </w: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-Bilişsel gelişim</w:t>
      </w: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-Dil gelişimi</w:t>
      </w: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-Ahlaki gelişim</w:t>
      </w:r>
    </w:p>
    <w:p w:rsidR="00FC44FD"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-Fiziksel gelişim gibi gelişim alanlarının tümünü dikkate alarak yaklaşır.</w:t>
      </w:r>
    </w:p>
    <w:p w:rsidR="00FC44FD" w:rsidRDefault="00FC44FD" w:rsidP="00FC44FD">
      <w:pPr>
        <w:spacing w:after="0" w:line="240" w:lineRule="auto"/>
        <w:ind w:firstLine="708"/>
        <w:jc w:val="both"/>
        <w:rPr>
          <w:rFonts w:ascii="MyriadPro" w:eastAsia="Times New Roman" w:hAnsi="MyriadPro" w:cs="Times New Roman"/>
          <w:color w:val="212529"/>
          <w:sz w:val="24"/>
          <w:szCs w:val="24"/>
        </w:rPr>
      </w:pPr>
    </w:p>
    <w:p w:rsidR="00FC44FD" w:rsidRDefault="00D214B2" w:rsidP="00D214B2">
      <w:pPr>
        <w:spacing w:after="0" w:line="240" w:lineRule="auto"/>
        <w:ind w:firstLine="708"/>
        <w:jc w:val="both"/>
        <w:rPr>
          <w:rFonts w:ascii="MyriadPro" w:eastAsia="Times New Roman" w:hAnsi="MyriadPro" w:cs="Times New Roman"/>
          <w:color w:val="212529"/>
          <w:sz w:val="24"/>
          <w:szCs w:val="24"/>
        </w:rPr>
      </w:pPr>
      <w:r>
        <w:rPr>
          <w:noProof/>
        </w:rPr>
        <w:drawing>
          <wp:inline distT="0" distB="0" distL="0" distR="0" wp14:anchorId="4D17E4FA" wp14:editId="0CC46012">
            <wp:extent cx="2705100" cy="1700530"/>
            <wp:effectExtent l="0" t="0" r="0" b="0"/>
            <wp:docPr id="1" name="Resim 1" descr="Isparta Psikolojik Danışmanlık Merkezi Bilge Danışm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arta Psikolojik Danışmanlık Merkezi Bilge Danışmanlı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736" cy="1700930"/>
                    </a:xfrm>
                    <a:prstGeom prst="rect">
                      <a:avLst/>
                    </a:prstGeom>
                    <a:noFill/>
                    <a:ln>
                      <a:noFill/>
                    </a:ln>
                  </pic:spPr>
                </pic:pic>
              </a:graphicData>
            </a:graphic>
          </wp:inline>
        </w:drawing>
      </w:r>
    </w:p>
    <w:p w:rsidR="00FC44FD" w:rsidRDefault="00FC44FD" w:rsidP="00FC44FD">
      <w:pPr>
        <w:spacing w:after="0" w:line="240" w:lineRule="auto"/>
        <w:ind w:firstLine="708"/>
        <w:jc w:val="both"/>
        <w:rPr>
          <w:rFonts w:ascii="MyriadPro" w:eastAsia="Times New Roman" w:hAnsi="MyriadPro" w:cs="Times New Roman"/>
          <w:color w:val="212529"/>
          <w:sz w:val="24"/>
          <w:szCs w:val="24"/>
        </w:rPr>
      </w:pP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p>
    <w:p w:rsidR="00FC44FD" w:rsidRPr="00502917" w:rsidRDefault="00FC44FD" w:rsidP="00FC44FD">
      <w:pPr>
        <w:spacing w:after="0"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Unutmamalıyız ki Rehber Öğretmenin elinde sihirli değnek yoktur ve problem çözmez. Rehber Öğretmen çözüm sürecine yardımcı olur, gerektiğinde yol gösterir ya da yönlendirme yapar. Kişi kendi problemini kendi çözebilecek kapasitededir. Ancak çözüm sürecinde destek gerekebilir.</w:t>
      </w:r>
    </w:p>
    <w:p w:rsidR="007F6D86" w:rsidRDefault="007F6D86" w:rsidP="00767F34">
      <w:pPr>
        <w:spacing w:after="0"/>
        <w:ind w:firstLine="709"/>
        <w:jc w:val="center"/>
        <w:rPr>
          <w:rFonts w:ascii="Comic Sans MS" w:hAnsi="Comic Sans MS"/>
          <w:sz w:val="18"/>
          <w:szCs w:val="18"/>
          <w:u w:val="single"/>
        </w:rPr>
      </w:pPr>
    </w:p>
    <w:p w:rsidR="007F6D86" w:rsidRDefault="007F6D86" w:rsidP="00767F34">
      <w:pPr>
        <w:spacing w:after="0"/>
        <w:ind w:firstLine="709"/>
        <w:jc w:val="center"/>
        <w:rPr>
          <w:rFonts w:ascii="Comic Sans MS" w:hAnsi="Comic Sans MS"/>
          <w:sz w:val="18"/>
          <w:szCs w:val="18"/>
          <w:u w:val="single"/>
        </w:rPr>
      </w:pPr>
    </w:p>
    <w:p w:rsidR="00767F34" w:rsidRDefault="00767F34" w:rsidP="001958BB">
      <w:pPr>
        <w:spacing w:after="0" w:line="240" w:lineRule="atLeast"/>
        <w:jc w:val="both"/>
        <w:rPr>
          <w:rFonts w:ascii="Comic Sans MS" w:hAnsi="Comic Sans MS"/>
          <w:sz w:val="18"/>
          <w:szCs w:val="18"/>
        </w:rPr>
      </w:pPr>
    </w:p>
    <w:p w:rsidR="00767F34" w:rsidRDefault="00767F34" w:rsidP="00767F34">
      <w:pPr>
        <w:spacing w:after="0" w:line="240" w:lineRule="atLeast"/>
        <w:ind w:firstLine="709"/>
        <w:jc w:val="center"/>
        <w:rPr>
          <w:rFonts w:ascii="Comic Sans MS" w:hAnsi="Comic Sans MS"/>
          <w:sz w:val="18"/>
          <w:szCs w:val="18"/>
          <w:u w:val="single"/>
        </w:rPr>
      </w:pPr>
      <w:r w:rsidRPr="001958BB">
        <w:rPr>
          <w:rFonts w:ascii="Comic Sans MS" w:hAnsi="Comic Sans MS"/>
          <w:sz w:val="18"/>
          <w:szCs w:val="18"/>
          <w:u w:val="single"/>
        </w:rPr>
        <w:t>2</w:t>
      </w:r>
    </w:p>
    <w:p w:rsidR="007F6D86" w:rsidRDefault="007F6D86" w:rsidP="00767F34">
      <w:pPr>
        <w:spacing w:after="0" w:line="240" w:lineRule="atLeast"/>
        <w:ind w:firstLine="709"/>
        <w:jc w:val="center"/>
        <w:rPr>
          <w:rFonts w:ascii="Comic Sans MS" w:hAnsi="Comic Sans MS"/>
          <w:sz w:val="18"/>
          <w:szCs w:val="18"/>
          <w:u w:val="single"/>
        </w:rPr>
      </w:pP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Rehberlik Servisinin Am</w:t>
      </w:r>
      <w:r w:rsidRPr="00502917">
        <w:rPr>
          <w:rFonts w:ascii="MyriadPro" w:eastAsia="Times New Roman" w:hAnsi="MyriadPro" w:cs="Times New Roman"/>
          <w:b/>
          <w:bCs/>
          <w:color w:val="212529"/>
          <w:sz w:val="24"/>
          <w:szCs w:val="24"/>
        </w:rPr>
        <w:t>acı</w:t>
      </w:r>
    </w:p>
    <w:p w:rsidR="00FC44FD" w:rsidRPr="00502917" w:rsidRDefault="00FC44FD" w:rsidP="00FC44FD">
      <w:pPr>
        <w:spacing w:before="100" w:beforeAutospacing="1" w:after="100" w:afterAutospacing="1"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İlkelerimiz</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Gizlilik</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Gönüllülük</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Süreklilik</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Kişi haklarına saygı</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Güven</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Bireyin değerliliği</w:t>
      </w:r>
    </w:p>
    <w:p w:rsidR="00FC44FD" w:rsidRPr="00502917" w:rsidRDefault="00FC44FD" w:rsidP="00FC44FD">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Bireyin özerkliği</w:t>
      </w:r>
    </w:p>
    <w:p w:rsidR="00FC44FD" w:rsidRPr="00502917" w:rsidRDefault="00FC44FD" w:rsidP="00D214B2">
      <w:pPr>
        <w:numPr>
          <w:ilvl w:val="0"/>
          <w:numId w:val="21"/>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İşbirliği</w:t>
      </w:r>
    </w:p>
    <w:p w:rsidR="00FC44FD" w:rsidRPr="00502917" w:rsidRDefault="00FC44FD" w:rsidP="00FC44FD">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w:t>
      </w:r>
    </w:p>
    <w:p w:rsidR="00FC44FD" w:rsidRPr="00502917" w:rsidRDefault="00FC44FD" w:rsidP="00FC44FD">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Rehberlik Servisi Ne Değildir?</w:t>
      </w:r>
    </w:p>
    <w:p w:rsidR="00FC44FD" w:rsidRPr="00502917" w:rsidRDefault="00FC44FD" w:rsidP="00FC44FD">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 </w:t>
      </w:r>
    </w:p>
    <w:p w:rsidR="00FC44FD" w:rsidRPr="00502917" w:rsidRDefault="00FC44FD" w:rsidP="00FC44FD">
      <w:pPr>
        <w:numPr>
          <w:ilvl w:val="0"/>
          <w:numId w:val="22"/>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Bireyin yapamadıklarını onun adına yapmaz.</w:t>
      </w:r>
    </w:p>
    <w:p w:rsidR="00FC44FD" w:rsidRPr="00502917" w:rsidRDefault="00FC44FD" w:rsidP="00FC44FD">
      <w:pPr>
        <w:numPr>
          <w:ilvl w:val="0"/>
          <w:numId w:val="22"/>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Disiplin, yargılama ya da ceza merkezi değildir.</w:t>
      </w:r>
    </w:p>
    <w:p w:rsidR="00FC44FD" w:rsidRPr="00502917" w:rsidRDefault="00FC44FD" w:rsidP="00FC44FD">
      <w:pPr>
        <w:numPr>
          <w:ilvl w:val="0"/>
          <w:numId w:val="22"/>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Rehberlik servisi hastane, rehber öğretmen doktor değildir.</w:t>
      </w:r>
    </w:p>
    <w:p w:rsidR="00FC44FD" w:rsidRPr="00502917" w:rsidRDefault="00FC44FD" w:rsidP="00FC44FD">
      <w:pPr>
        <w:numPr>
          <w:ilvl w:val="0"/>
          <w:numId w:val="22"/>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Problemi çözmez çözüm sürecine yardımcı olur.</w:t>
      </w:r>
    </w:p>
    <w:p w:rsidR="007F6D86" w:rsidRDefault="007F6D86" w:rsidP="00767F34">
      <w:pPr>
        <w:spacing w:after="0" w:line="240" w:lineRule="atLeast"/>
        <w:ind w:firstLine="709"/>
        <w:jc w:val="center"/>
        <w:rPr>
          <w:rFonts w:ascii="Comic Sans MS" w:hAnsi="Comic Sans MS"/>
          <w:sz w:val="18"/>
          <w:szCs w:val="18"/>
          <w:u w:val="single"/>
        </w:rPr>
      </w:pPr>
    </w:p>
    <w:p w:rsidR="007F6D86" w:rsidRDefault="007F6D86" w:rsidP="00767F34">
      <w:pPr>
        <w:spacing w:after="0" w:line="240" w:lineRule="atLeast"/>
        <w:ind w:firstLine="709"/>
        <w:jc w:val="center"/>
        <w:rPr>
          <w:rFonts w:ascii="Comic Sans MS" w:hAnsi="Comic Sans MS"/>
          <w:sz w:val="18"/>
          <w:szCs w:val="18"/>
          <w:u w:val="single"/>
        </w:rPr>
      </w:pPr>
    </w:p>
    <w:p w:rsidR="007F6D86" w:rsidRPr="00767F34" w:rsidRDefault="007F6D86" w:rsidP="00CD42CE">
      <w:pPr>
        <w:spacing w:after="0" w:line="240" w:lineRule="atLeast"/>
        <w:rPr>
          <w:rFonts w:ascii="Comic Sans MS" w:hAnsi="Comic Sans MS"/>
          <w:sz w:val="18"/>
          <w:szCs w:val="18"/>
          <w:u w:val="single"/>
        </w:rPr>
      </w:pPr>
    </w:p>
    <w:p w:rsidR="007F6D86" w:rsidRDefault="00656DBF" w:rsidP="00FC44FD">
      <w:pPr>
        <w:pStyle w:val="NormalWeb"/>
        <w:spacing w:before="0" w:beforeAutospacing="0" w:after="0" w:afterAutospacing="0" w:line="300" w:lineRule="atLeast"/>
        <w:ind w:left="360"/>
        <w:jc w:val="center"/>
        <w:rPr>
          <w:rFonts w:ascii="Comic Sans MS" w:hAnsi="Comic Sans MS"/>
          <w:sz w:val="18"/>
          <w:szCs w:val="18"/>
          <w:u w:val="single"/>
        </w:rPr>
      </w:pPr>
      <w:r w:rsidRPr="001958BB">
        <w:rPr>
          <w:rFonts w:ascii="Comic Sans MS" w:hAnsi="Comic Sans MS"/>
          <w:sz w:val="18"/>
          <w:szCs w:val="18"/>
          <w:u w:val="single"/>
        </w:rPr>
        <w:t>3</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 Öğretmen/ Psikolojik Danışman Kimdir, Ne Yapar?</w:t>
      </w:r>
    </w:p>
    <w:p w:rsidR="00FC44FD" w:rsidRPr="00502917" w:rsidRDefault="00FC44FD" w:rsidP="00FC44FD">
      <w:pPr>
        <w:numPr>
          <w:ilvl w:val="0"/>
          <w:numId w:val="23"/>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xml:space="preserve"> İlgi ve yeteneklerini uygun alanlara yönlendirmelerine rehberlik eder.</w:t>
      </w:r>
    </w:p>
    <w:p w:rsidR="00FC44FD" w:rsidRPr="00502917" w:rsidRDefault="00FC44FD" w:rsidP="00FC44FD">
      <w:pPr>
        <w:numPr>
          <w:ilvl w:val="0"/>
          <w:numId w:val="23"/>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Olası sorunların üstesinden gelmeleri için bireye ve aileye gerekli desteği sunar.</w:t>
      </w:r>
    </w:p>
    <w:p w:rsidR="00FC44FD" w:rsidRPr="00502917" w:rsidRDefault="00FC44FD" w:rsidP="00FC44FD">
      <w:pPr>
        <w:numPr>
          <w:ilvl w:val="0"/>
          <w:numId w:val="23"/>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Önleyici rehberlik kapsamında velilere yönelik eğitimler düzenler.</w:t>
      </w:r>
    </w:p>
    <w:p w:rsidR="00FC44FD" w:rsidRPr="00502917" w:rsidRDefault="00FC44FD" w:rsidP="00FC44FD">
      <w:pPr>
        <w:numPr>
          <w:ilvl w:val="0"/>
          <w:numId w:val="23"/>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Öğrencilerle psikolojik, mesleki yada eğitsel rehberlik çerçevesinde bireysel veya grupla rehberlik çalışmaları yürütür.</w:t>
      </w:r>
    </w:p>
    <w:p w:rsidR="00FC44FD" w:rsidRPr="00502917" w:rsidRDefault="00FC44FD" w:rsidP="00FC44FD">
      <w:pPr>
        <w:numPr>
          <w:ilvl w:val="0"/>
          <w:numId w:val="23"/>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Öğrencileri uyum sürecinden okul sonuna kadar izler ve kayıtlarını tutar.</w:t>
      </w:r>
    </w:p>
    <w:p w:rsidR="00FC44FD" w:rsidRPr="00502917" w:rsidRDefault="00FC44FD" w:rsidP="00D214B2">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Gelişim süreçlerini takip eder.</w:t>
      </w:r>
    </w:p>
    <w:p w:rsidR="00FC44FD" w:rsidRPr="00502917" w:rsidRDefault="00FC44FD" w:rsidP="00FC44FD">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 Öğretmen Terapi Yapar Mı?</w:t>
      </w:r>
    </w:p>
    <w:p w:rsidR="007F6D86" w:rsidRPr="00D214B2" w:rsidRDefault="00FC44FD" w:rsidP="00D214B2">
      <w:pPr>
        <w:spacing w:before="100" w:beforeAutospacing="1" w:after="100" w:afterAutospacing="1"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Hayır! Okullar sağlık kuruluşu değildir. Rehber öğretmenin yürüttüğü bireysel görüşmeler, "psikoloj</w:t>
      </w:r>
      <w:r>
        <w:rPr>
          <w:rFonts w:ascii="MyriadPro" w:eastAsia="Times New Roman" w:hAnsi="MyriadPro" w:cs="Times New Roman"/>
          <w:color w:val="212529"/>
          <w:sz w:val="24"/>
          <w:szCs w:val="24"/>
        </w:rPr>
        <w:t xml:space="preserve">ik danışma" olarak adlandırılır. </w:t>
      </w:r>
      <w:r w:rsidRPr="00502917">
        <w:rPr>
          <w:rFonts w:ascii="MyriadPro" w:eastAsia="Times New Roman" w:hAnsi="MyriadPro" w:cs="Times New Roman"/>
          <w:color w:val="212529"/>
          <w:sz w:val="24"/>
          <w:szCs w:val="24"/>
        </w:rPr>
        <w:t>Tedaviye yönelik sağlık hizmetlerine ihtiyaç duyan bireyler Rehberlik Araştırma Merkezlerine veya sağlık kurumlarına yönlendirilir.</w:t>
      </w:r>
    </w:p>
    <w:p w:rsidR="007F6D86" w:rsidRPr="00656DBF" w:rsidRDefault="00D214B2" w:rsidP="00D214B2">
      <w:pPr>
        <w:pStyle w:val="NormalWeb"/>
        <w:spacing w:before="0" w:beforeAutospacing="0" w:after="0" w:afterAutospacing="0" w:line="300" w:lineRule="atLeast"/>
        <w:ind w:left="360"/>
        <w:jc w:val="center"/>
        <w:rPr>
          <w:rFonts w:ascii="Comic Sans MS" w:hAnsi="Comic Sans MS"/>
          <w:sz w:val="18"/>
          <w:szCs w:val="18"/>
          <w:u w:val="single"/>
        </w:rPr>
      </w:pPr>
      <w:r>
        <w:rPr>
          <w:noProof/>
        </w:rPr>
        <w:drawing>
          <wp:inline distT="0" distB="0" distL="0" distR="0" wp14:anchorId="26B35F73" wp14:editId="4A617447">
            <wp:extent cx="2381250" cy="1371600"/>
            <wp:effectExtent l="0" t="0" r="0" b="0"/>
            <wp:docPr id="4" name="Resim 4" descr="Çocuk Psikolojik Danışmanlığı | Bireysl Danışm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 Psikolojik Danışmanlığı | Bireysl Danışmanlı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7F6D86" w:rsidRDefault="00767F34" w:rsidP="00FC44FD">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sz w:val="18"/>
          <w:szCs w:val="18"/>
          <w:u w:val="single"/>
        </w:rPr>
        <w:lastRenderedPageBreak/>
        <w:t>4</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 Öğretmen Çocuklarla Nasıl Bireysel Görüşme Yapar?</w:t>
      </w:r>
    </w:p>
    <w:p w:rsidR="00FC44FD" w:rsidRDefault="00FC44FD" w:rsidP="00FC44FD">
      <w:pPr>
        <w:spacing w:before="100" w:beforeAutospacing="1" w:after="100" w:afterAutospacing="1"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Konuşmak çocuklarla yapılan görüşmelerin küçük bir kısmını oluşturur. Çocukların dili "oyun"dur. Dolayısıyla bireysel görüşmelerde konuşmaktan ziyade oynanır. Çocukların seçtikleri oyuncakların, girdikleri rollerin, yetişkine verdikleri rollerin kısacası oyunda yer alan her unsurun bir anlamı vardır ve önemi büyüktür.</w:t>
      </w:r>
    </w:p>
    <w:p w:rsidR="00D214B2" w:rsidRPr="00502917" w:rsidRDefault="00D214B2" w:rsidP="00D214B2">
      <w:pPr>
        <w:spacing w:before="100" w:beforeAutospacing="1" w:after="100" w:afterAutospacing="1" w:line="240" w:lineRule="auto"/>
        <w:ind w:firstLine="708"/>
        <w:jc w:val="both"/>
        <w:rPr>
          <w:rFonts w:ascii="MyriadPro" w:eastAsia="Times New Roman" w:hAnsi="MyriadPro" w:cs="Times New Roman"/>
          <w:color w:val="212529"/>
          <w:sz w:val="24"/>
          <w:szCs w:val="24"/>
        </w:rPr>
      </w:pPr>
      <w:r>
        <w:rPr>
          <w:noProof/>
        </w:rPr>
        <w:drawing>
          <wp:inline distT="0" distB="0" distL="0" distR="0" wp14:anchorId="0E7960DD" wp14:editId="6F70B746">
            <wp:extent cx="2114550" cy="1447800"/>
            <wp:effectExtent l="0" t="0" r="0" b="0"/>
            <wp:docPr id="5" name="Resim 5" descr="Psikolojik Danışmanlık ve Rehberlik Çalışm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ikolojik Danışmanlık ve Rehberlik Çalışmalar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975" cy="1448091"/>
                    </a:xfrm>
                    <a:prstGeom prst="rect">
                      <a:avLst/>
                    </a:prstGeom>
                    <a:noFill/>
                    <a:ln>
                      <a:noFill/>
                    </a:ln>
                  </pic:spPr>
                </pic:pic>
              </a:graphicData>
            </a:graphic>
          </wp:inline>
        </w:drawing>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 Öğretmen Çocukları Nasıl Takip Eder, Gelişimleri İle İlgili Nasıl Bilgi Sahibi Olur?</w:t>
      </w:r>
    </w:p>
    <w:p w:rsidR="007F6D86" w:rsidRPr="00D214B2" w:rsidRDefault="00FC44FD" w:rsidP="00D214B2">
      <w:pPr>
        <w:spacing w:before="100" w:beforeAutospacing="1" w:after="100" w:afterAutospacing="1"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Rehber Öğretmenin çocukları tanımak için kullandığı en önemli araç "gözlem"dir.  Buna ek olarak çocukların yaptığı sanatsal faaliyetler, ebeveynin doldurduğu tanıtıcı formlar, ebeveyn ve çocukla yapılan bireysel görüşmeler, sınıf öğretmeninin gözlem ve görüşleri, öğrencinin gelişim durumunu gösteren ve sınıf öğretmeni tarafından doldurulan formlar ve rehber öğretmen tarafından uygulanan teknikler çocukların gelişimleri takip etmek için kullanılır.</w:t>
      </w:r>
    </w:p>
    <w:p w:rsidR="001958BB" w:rsidRPr="00FC44FD" w:rsidRDefault="00767F34" w:rsidP="00FC44FD">
      <w:pPr>
        <w:pStyle w:val="ListeParagraf"/>
        <w:spacing w:after="0" w:line="300" w:lineRule="atLeast"/>
        <w:ind w:left="360"/>
        <w:jc w:val="center"/>
        <w:rPr>
          <w:rFonts w:ascii="Comic Sans MS" w:hAnsi="Comic Sans MS"/>
          <w:sz w:val="18"/>
          <w:szCs w:val="18"/>
          <w:u w:val="single"/>
        </w:rPr>
      </w:pPr>
      <w:r w:rsidRPr="007E60D8">
        <w:rPr>
          <w:rFonts w:ascii="Comic Sans MS" w:hAnsi="Comic Sans MS"/>
          <w:sz w:val="18"/>
          <w:szCs w:val="18"/>
          <w:u w:val="single"/>
        </w:rPr>
        <w:t>5</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Rehberlik Çalışmaları Kapmasında Okulumuzda Yapılacak Çalışmalar</w:t>
      </w:r>
      <w:r>
        <w:rPr>
          <w:rFonts w:ascii="MyriadPro" w:eastAsia="Times New Roman" w:hAnsi="MyriadPro" w:cs="Times New Roman"/>
          <w:b/>
          <w:bCs/>
          <w:color w:val="212529"/>
          <w:sz w:val="24"/>
          <w:szCs w:val="24"/>
        </w:rPr>
        <w:t>;</w:t>
      </w:r>
    </w:p>
    <w:p w:rsidR="00FC44FD" w:rsidRPr="00502917" w:rsidRDefault="00FC44FD" w:rsidP="00FC44FD">
      <w:pPr>
        <w:numPr>
          <w:ilvl w:val="0"/>
          <w:numId w:val="24"/>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Sene boyunca öğrenciler ve ebeveynlerle, talep ve ihtiyaçları doğrultusunda bireysel görüşmeler yapılacaktır.</w:t>
      </w:r>
    </w:p>
    <w:p w:rsidR="00FC44FD" w:rsidRPr="00502917" w:rsidRDefault="00FC44FD" w:rsidP="00FC44FD">
      <w:pPr>
        <w:numPr>
          <w:ilvl w:val="0"/>
          <w:numId w:val="24"/>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Veli eğitim seminerleri düzenlenecektir.</w:t>
      </w:r>
    </w:p>
    <w:p w:rsidR="00FC44FD" w:rsidRPr="00502917" w:rsidRDefault="00FC44FD" w:rsidP="00FC44FD">
      <w:pPr>
        <w:numPr>
          <w:ilvl w:val="0"/>
          <w:numId w:val="24"/>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Velilere yönelik yıl boyunca bilgilendirici bülten, broşür vs. hazırlamak.</w:t>
      </w:r>
    </w:p>
    <w:p w:rsidR="00FC44FD" w:rsidRPr="00502917" w:rsidRDefault="00FC44FD" w:rsidP="00FC44FD">
      <w:pPr>
        <w:numPr>
          <w:ilvl w:val="0"/>
          <w:numId w:val="24"/>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Öğrencilere, rehberlik hedefleri kapsamında sınıf rehberliği yapılacaktır.</w:t>
      </w:r>
    </w:p>
    <w:p w:rsidR="00FC44FD" w:rsidRPr="00502917" w:rsidRDefault="00FC44FD" w:rsidP="00FC44FD">
      <w:pPr>
        <w:numPr>
          <w:ilvl w:val="0"/>
          <w:numId w:val="24"/>
        </w:num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xml:space="preserve">  Bir sonraki yıl ilkokula başlayacak öğrencilere yönelik çalışmalar yürütülecek. Bu kapsamda ihtiyaç duyulan öğrenciler için sınıf rehber öğretmeninin de yönlendirmesiyle </w:t>
      </w:r>
      <w:r>
        <w:rPr>
          <w:rFonts w:ascii="MyriadPro" w:eastAsia="Times New Roman" w:hAnsi="MyriadPro" w:cs="Times New Roman"/>
          <w:color w:val="212529"/>
          <w:sz w:val="24"/>
          <w:szCs w:val="24"/>
        </w:rPr>
        <w:t>okul olgunluğu</w:t>
      </w:r>
      <w:r w:rsidRPr="00502917">
        <w:rPr>
          <w:rFonts w:ascii="MyriadPro" w:eastAsia="Times New Roman" w:hAnsi="MyriadPro" w:cs="Times New Roman"/>
          <w:color w:val="212529"/>
          <w:sz w:val="24"/>
          <w:szCs w:val="24"/>
        </w:rPr>
        <w:t xml:space="preserve"> testi uygulanacak ve veli görüşmeleri yapılacaktır.</w:t>
      </w:r>
    </w:p>
    <w:p w:rsidR="00FC44FD" w:rsidRPr="00502917" w:rsidRDefault="00FC44FD" w:rsidP="00FC44FD">
      <w:pPr>
        <w:spacing w:after="0" w:line="240" w:lineRule="auto"/>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 </w:t>
      </w:r>
    </w:p>
    <w:p w:rsidR="00FC44FD" w:rsidRPr="00502917" w:rsidRDefault="00FC44FD" w:rsidP="00FC44FD">
      <w:pPr>
        <w:spacing w:beforeAutospacing="1" w:after="0" w:afterAutospacing="1" w:line="240" w:lineRule="auto"/>
        <w:rPr>
          <w:rFonts w:ascii="MyriadPro" w:eastAsia="Times New Roman" w:hAnsi="MyriadPro" w:cs="Times New Roman"/>
          <w:color w:val="212529"/>
          <w:sz w:val="24"/>
          <w:szCs w:val="24"/>
        </w:rPr>
      </w:pPr>
      <w:r w:rsidRPr="00502917">
        <w:rPr>
          <w:rFonts w:ascii="MyriadPro" w:eastAsia="Times New Roman" w:hAnsi="MyriadPro" w:cs="Times New Roman"/>
          <w:b/>
          <w:bCs/>
          <w:color w:val="212529"/>
          <w:sz w:val="24"/>
          <w:szCs w:val="24"/>
        </w:rPr>
        <w:t>Rehberlik Servisine Nasıl Ulaşabilirim?</w:t>
      </w:r>
    </w:p>
    <w:p w:rsidR="00FC44FD" w:rsidRPr="00502917" w:rsidRDefault="00FC44FD" w:rsidP="00FC44FD">
      <w:pPr>
        <w:spacing w:before="100" w:beforeAutospacing="1" w:after="100" w:afterAutospacing="1" w:line="240" w:lineRule="auto"/>
        <w:ind w:firstLine="708"/>
        <w:jc w:val="both"/>
        <w:rPr>
          <w:rFonts w:ascii="MyriadPro" w:eastAsia="Times New Roman" w:hAnsi="MyriadPro" w:cs="Times New Roman"/>
          <w:color w:val="212529"/>
          <w:sz w:val="24"/>
          <w:szCs w:val="24"/>
        </w:rPr>
      </w:pPr>
      <w:r w:rsidRPr="00502917">
        <w:rPr>
          <w:rFonts w:ascii="MyriadPro" w:eastAsia="Times New Roman" w:hAnsi="MyriadPro" w:cs="Times New Roman"/>
          <w:color w:val="212529"/>
          <w:sz w:val="24"/>
          <w:szCs w:val="24"/>
        </w:rPr>
        <w:t>Okul psikolojik danışmanı/Rehber Öğretmeni ile hafta içi her gün 09.00-15.00 saatleri arasında görüşme talebinde bulunabilirsiniz. Görüşmelerimizin daha verimli geçmesi adına önceden okul irtibat numarasını arayarak ya</w:t>
      </w:r>
      <w:r w:rsidR="00D214B2">
        <w:rPr>
          <w:rFonts w:ascii="MyriadPro" w:eastAsia="Times New Roman" w:hAnsi="MyriadPro" w:cs="Times New Roman"/>
          <w:color w:val="212529"/>
          <w:sz w:val="24"/>
          <w:szCs w:val="24"/>
        </w:rPr>
        <w:t xml:space="preserve"> </w:t>
      </w:r>
      <w:r w:rsidRPr="00502917">
        <w:rPr>
          <w:rFonts w:ascii="MyriadPro" w:eastAsia="Times New Roman" w:hAnsi="MyriadPro" w:cs="Times New Roman"/>
          <w:color w:val="212529"/>
          <w:sz w:val="24"/>
          <w:szCs w:val="24"/>
        </w:rPr>
        <w:t>da sınıf öğretmeni aracılığıyla; rehberlik servisimizden randevu talep etmeniz ve randevu günü saatinde gelmeniz çok önemlidir.</w:t>
      </w:r>
    </w:p>
    <w:p w:rsidR="007F6D86" w:rsidRDefault="007F6D86" w:rsidP="00304E15">
      <w:pPr>
        <w:rPr>
          <w:rFonts w:ascii="Comic Sans MS" w:hAnsi="Comic Sans MS"/>
          <w:b/>
          <w:sz w:val="30"/>
          <w:szCs w:val="30"/>
        </w:rPr>
      </w:pPr>
    </w:p>
    <w:p w:rsidR="00767F34" w:rsidRDefault="00767F34" w:rsidP="00304E15">
      <w:pPr>
        <w:rPr>
          <w:rFonts w:ascii="Comic Sans MS" w:hAnsi="Comic Sans MS"/>
          <w:b/>
          <w:sz w:val="30"/>
          <w:szCs w:val="30"/>
        </w:rPr>
      </w:pPr>
    </w:p>
    <w:p w:rsidR="00FC44FD" w:rsidRPr="00502917" w:rsidRDefault="00FC44FD" w:rsidP="00FC44FD">
      <w:pPr>
        <w:spacing w:beforeAutospacing="1" w:after="0" w:afterAutospacing="1" w:line="240" w:lineRule="auto"/>
        <w:jc w:val="center"/>
        <w:rPr>
          <w:rFonts w:ascii="MyriadPro" w:eastAsia="Times New Roman" w:hAnsi="MyriadPro" w:cs="Times New Roman"/>
          <w:color w:val="212529"/>
          <w:sz w:val="36"/>
          <w:szCs w:val="24"/>
        </w:rPr>
      </w:pPr>
      <w:r w:rsidRPr="00502917">
        <w:rPr>
          <w:rFonts w:ascii="MyriadPro" w:eastAsia="Times New Roman" w:hAnsi="MyriadPro" w:cs="Times New Roman"/>
          <w:b/>
          <w:bCs/>
          <w:color w:val="212529"/>
          <w:sz w:val="36"/>
          <w:szCs w:val="24"/>
        </w:rPr>
        <w:t>REHBERLİK SERVİSİ TANITIM BÜLTENİ</w:t>
      </w:r>
    </w:p>
    <w:p w:rsidR="00D43511" w:rsidRPr="007F6D86" w:rsidRDefault="00D43511" w:rsidP="00304E15">
      <w:pPr>
        <w:spacing w:after="160" w:line="360" w:lineRule="auto"/>
        <w:rPr>
          <w:rFonts w:ascii="Comic Sans MS" w:hAnsi="Comic Sans MS" w:cstheme="minorHAnsi"/>
          <w:bCs/>
          <w:noProof/>
          <w:sz w:val="52"/>
          <w:szCs w:val="16"/>
        </w:rPr>
      </w:pPr>
    </w:p>
    <w:p w:rsidR="00FC44FD" w:rsidRDefault="00D214B2" w:rsidP="00D214B2">
      <w:pPr>
        <w:spacing w:after="160" w:line="360" w:lineRule="auto"/>
        <w:jc w:val="center"/>
        <w:rPr>
          <w:rFonts w:ascii="Comic Sans MS" w:hAnsi="Comic Sans MS" w:cstheme="minorHAnsi"/>
          <w:b/>
          <w:bCs/>
          <w:sz w:val="16"/>
          <w:szCs w:val="16"/>
        </w:rPr>
      </w:pPr>
      <w:r>
        <w:rPr>
          <w:noProof/>
        </w:rPr>
        <w:drawing>
          <wp:inline distT="0" distB="0" distL="0" distR="0" wp14:anchorId="113CD957" wp14:editId="1C15F165">
            <wp:extent cx="3023870" cy="1855135"/>
            <wp:effectExtent l="0" t="0" r="0" b="0"/>
            <wp:docPr id="3" name="Resim 3" descr="Anaokullarda da rehberlik servisi oluşturu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okullarda da rehberlik servisi oluşturulac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1855135"/>
                    </a:xfrm>
                    <a:prstGeom prst="rect">
                      <a:avLst/>
                    </a:prstGeom>
                    <a:noFill/>
                    <a:ln>
                      <a:noFill/>
                    </a:ln>
                  </pic:spPr>
                </pic:pic>
              </a:graphicData>
            </a:graphic>
          </wp:inline>
        </w:drawing>
      </w:r>
    </w:p>
    <w:p w:rsidR="007F6D86" w:rsidRDefault="007F6D86" w:rsidP="00021434">
      <w:pPr>
        <w:spacing w:after="160" w:line="360" w:lineRule="auto"/>
        <w:jc w:val="center"/>
        <w:rPr>
          <w:rFonts w:ascii="Comic Sans MS" w:hAnsi="Comic Sans MS" w:cstheme="minorHAnsi"/>
          <w:b/>
          <w:bCs/>
          <w:sz w:val="16"/>
          <w:szCs w:val="16"/>
        </w:rPr>
      </w:pPr>
    </w:p>
    <w:p w:rsidR="00D214B2" w:rsidRDefault="00D214B2" w:rsidP="00021434">
      <w:pPr>
        <w:spacing w:after="160" w:line="360" w:lineRule="auto"/>
        <w:jc w:val="center"/>
        <w:rPr>
          <w:rFonts w:ascii="Comic Sans MS" w:hAnsi="Comic Sans MS" w:cstheme="minorHAnsi"/>
          <w:b/>
          <w:bCs/>
          <w:sz w:val="16"/>
          <w:szCs w:val="16"/>
        </w:rPr>
      </w:pPr>
    </w:p>
    <w:p w:rsidR="00D214B2" w:rsidRDefault="00D214B2" w:rsidP="00021434">
      <w:pPr>
        <w:spacing w:after="160" w:line="360" w:lineRule="auto"/>
        <w:jc w:val="center"/>
        <w:rPr>
          <w:rFonts w:ascii="Comic Sans MS" w:hAnsi="Comic Sans MS" w:cstheme="minorHAnsi"/>
          <w:b/>
          <w:bCs/>
          <w:sz w:val="16"/>
          <w:szCs w:val="16"/>
        </w:rPr>
      </w:pPr>
    </w:p>
    <w:p w:rsidR="00D214B2" w:rsidRDefault="00D214B2" w:rsidP="00021434">
      <w:pPr>
        <w:spacing w:after="160" w:line="360" w:lineRule="auto"/>
        <w:jc w:val="center"/>
        <w:rPr>
          <w:rFonts w:ascii="Comic Sans MS" w:hAnsi="Comic Sans MS" w:cstheme="minorHAnsi"/>
          <w:b/>
          <w:bCs/>
          <w:sz w:val="16"/>
          <w:szCs w:val="16"/>
        </w:rPr>
      </w:pPr>
      <w:bookmarkStart w:id="0" w:name="_GoBack"/>
      <w:bookmarkEnd w:id="0"/>
    </w:p>
    <w:p w:rsidR="009830EF" w:rsidRDefault="003D31A6"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 xml:space="preserve">ALAATTİN KEYKUBAT </w:t>
      </w:r>
      <w:r w:rsidR="00D43511" w:rsidRPr="00A573E0">
        <w:rPr>
          <w:rFonts w:ascii="Comic Sans MS" w:hAnsi="Comic Sans MS" w:cstheme="minorHAnsi"/>
          <w:b/>
          <w:bCs/>
          <w:sz w:val="20"/>
          <w:szCs w:val="20"/>
        </w:rPr>
        <w:t>ANAOKULU</w:t>
      </w:r>
    </w:p>
    <w:p w:rsidR="009E0633" w:rsidRPr="00851497" w:rsidRDefault="00D43511" w:rsidP="00851497">
      <w:pPr>
        <w:spacing w:after="160" w:line="360" w:lineRule="auto"/>
        <w:jc w:val="center"/>
        <w:rPr>
          <w:rFonts w:ascii="Comic Sans MS" w:hAnsi="Comic Sans MS" w:cstheme="minorHAnsi"/>
          <w:b/>
          <w:bCs/>
          <w:sz w:val="20"/>
          <w:szCs w:val="20"/>
        </w:rPr>
      </w:pPr>
      <w:r w:rsidRPr="00A573E0">
        <w:rPr>
          <w:rFonts w:ascii="Comic Sans MS" w:hAnsi="Comic Sans MS" w:cstheme="minorHAnsi"/>
          <w:b/>
          <w:bCs/>
          <w:sz w:val="20"/>
          <w:szCs w:val="20"/>
        </w:rPr>
        <w:t xml:space="preserve"> </w:t>
      </w:r>
      <w:r w:rsidR="00773702" w:rsidRPr="00917507">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3"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D7" w:rsidRDefault="009450D7" w:rsidP="00DE5D11">
      <w:pPr>
        <w:spacing w:after="0" w:line="240" w:lineRule="auto"/>
      </w:pPr>
      <w:r>
        <w:separator/>
      </w:r>
    </w:p>
  </w:endnote>
  <w:endnote w:type="continuationSeparator" w:id="0">
    <w:p w:rsidR="009450D7" w:rsidRDefault="009450D7"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D7" w:rsidRDefault="009450D7" w:rsidP="00DE5D11">
      <w:pPr>
        <w:spacing w:after="0" w:line="240" w:lineRule="auto"/>
      </w:pPr>
      <w:r>
        <w:separator/>
      </w:r>
    </w:p>
  </w:footnote>
  <w:footnote w:type="continuationSeparator" w:id="0">
    <w:p w:rsidR="009450D7" w:rsidRDefault="009450D7"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AA"/>
      </v:shape>
    </w:pict>
  </w:numPicBullet>
  <w:abstractNum w:abstractNumId="0" w15:restartNumberingAfterBreak="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15:restartNumberingAfterBreak="0">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200B736A"/>
    <w:multiLevelType w:val="multilevel"/>
    <w:tmpl w:val="ED880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4A344E"/>
    <w:multiLevelType w:val="multilevel"/>
    <w:tmpl w:val="A18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46C24E8"/>
    <w:multiLevelType w:val="multilevel"/>
    <w:tmpl w:val="1A72E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F787017"/>
    <w:multiLevelType w:val="multilevel"/>
    <w:tmpl w:val="F702D3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22" w15:restartNumberingAfterBreak="0">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1"/>
  </w:num>
  <w:num w:numId="2">
    <w:abstractNumId w:val="0"/>
  </w:num>
  <w:num w:numId="3">
    <w:abstractNumId w:val="17"/>
  </w:num>
  <w:num w:numId="4">
    <w:abstractNumId w:val="11"/>
  </w:num>
  <w:num w:numId="5">
    <w:abstractNumId w:val="7"/>
  </w:num>
  <w:num w:numId="6">
    <w:abstractNumId w:val="12"/>
  </w:num>
  <w:num w:numId="7">
    <w:abstractNumId w:val="5"/>
  </w:num>
  <w:num w:numId="8">
    <w:abstractNumId w:val="19"/>
  </w:num>
  <w:num w:numId="9">
    <w:abstractNumId w:val="10"/>
  </w:num>
  <w:num w:numId="10">
    <w:abstractNumId w:val="1"/>
  </w:num>
  <w:num w:numId="11">
    <w:abstractNumId w:val="14"/>
  </w:num>
  <w:num w:numId="12">
    <w:abstractNumId w:val="3"/>
  </w:num>
  <w:num w:numId="13">
    <w:abstractNumId w:val="20"/>
  </w:num>
  <w:num w:numId="14">
    <w:abstractNumId w:val="23"/>
  </w:num>
  <w:num w:numId="15">
    <w:abstractNumId w:val="18"/>
  </w:num>
  <w:num w:numId="16">
    <w:abstractNumId w:val="2"/>
  </w:num>
  <w:num w:numId="17">
    <w:abstractNumId w:val="9"/>
  </w:num>
  <w:num w:numId="18">
    <w:abstractNumId w:val="4"/>
  </w:num>
  <w:num w:numId="19">
    <w:abstractNumId w:val="22"/>
  </w:num>
  <w:num w:numId="20">
    <w:abstractNumId w:val="13"/>
  </w:num>
  <w:num w:numId="21">
    <w:abstractNumId w:val="8"/>
  </w:num>
  <w:num w:numId="22">
    <w:abstractNumId w:val="16"/>
  </w:num>
  <w:num w:numId="23">
    <w:abstractNumId w:val="15"/>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746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E2D04"/>
    <w:rsid w:val="004004B4"/>
    <w:rsid w:val="00406840"/>
    <w:rsid w:val="00467B52"/>
    <w:rsid w:val="00471205"/>
    <w:rsid w:val="004C0362"/>
    <w:rsid w:val="004C6EAB"/>
    <w:rsid w:val="004D4848"/>
    <w:rsid w:val="00534E7D"/>
    <w:rsid w:val="00552ECB"/>
    <w:rsid w:val="00556930"/>
    <w:rsid w:val="00591162"/>
    <w:rsid w:val="005C3D11"/>
    <w:rsid w:val="005F22E4"/>
    <w:rsid w:val="00656DBF"/>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7F6D86"/>
    <w:rsid w:val="008336A9"/>
    <w:rsid w:val="00850149"/>
    <w:rsid w:val="00851497"/>
    <w:rsid w:val="00874D1F"/>
    <w:rsid w:val="00892055"/>
    <w:rsid w:val="00895C2E"/>
    <w:rsid w:val="008C2506"/>
    <w:rsid w:val="008D4E18"/>
    <w:rsid w:val="008D5C29"/>
    <w:rsid w:val="009144AB"/>
    <w:rsid w:val="009450D7"/>
    <w:rsid w:val="00946801"/>
    <w:rsid w:val="00962C74"/>
    <w:rsid w:val="009665AE"/>
    <w:rsid w:val="00974EE0"/>
    <w:rsid w:val="009830EF"/>
    <w:rsid w:val="00984CB6"/>
    <w:rsid w:val="009923EB"/>
    <w:rsid w:val="009B2BD3"/>
    <w:rsid w:val="009C7E0C"/>
    <w:rsid w:val="009E0633"/>
    <w:rsid w:val="009E272E"/>
    <w:rsid w:val="00A07FBA"/>
    <w:rsid w:val="00A32F62"/>
    <w:rsid w:val="00A573E0"/>
    <w:rsid w:val="00A62ADA"/>
    <w:rsid w:val="00AB0616"/>
    <w:rsid w:val="00AC33EC"/>
    <w:rsid w:val="00AD6246"/>
    <w:rsid w:val="00B069D3"/>
    <w:rsid w:val="00B073A8"/>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D42CE"/>
    <w:rsid w:val="00CF23F5"/>
    <w:rsid w:val="00D10B14"/>
    <w:rsid w:val="00D13136"/>
    <w:rsid w:val="00D175AE"/>
    <w:rsid w:val="00D214B2"/>
    <w:rsid w:val="00D24AD0"/>
    <w:rsid w:val="00D43511"/>
    <w:rsid w:val="00D43529"/>
    <w:rsid w:val="00D5380E"/>
    <w:rsid w:val="00DB6B3D"/>
    <w:rsid w:val="00DE486A"/>
    <w:rsid w:val="00DE5D11"/>
    <w:rsid w:val="00DF11E0"/>
    <w:rsid w:val="00E02C5E"/>
    <w:rsid w:val="00E467DD"/>
    <w:rsid w:val="00E55F2D"/>
    <w:rsid w:val="00E71081"/>
    <w:rsid w:val="00E82E6F"/>
    <w:rsid w:val="00F1443F"/>
    <w:rsid w:val="00F51C97"/>
    <w:rsid w:val="00F547CA"/>
    <w:rsid w:val="00F67067"/>
    <w:rsid w:val="00F838AB"/>
    <w:rsid w:val="00F83A3B"/>
    <w:rsid w:val="00FB5B01"/>
    <w:rsid w:val="00FB7DDF"/>
    <w:rsid w:val="00FC44FD"/>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F143-D7F0-46D1-8C12-26B4DCAF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48</cp:revision>
  <cp:lastPrinted>2020-02-26T09:42:00Z</cp:lastPrinted>
  <dcterms:created xsi:type="dcterms:W3CDTF">2016-09-23T06:57:00Z</dcterms:created>
  <dcterms:modified xsi:type="dcterms:W3CDTF">2020-10-07T12:04:00Z</dcterms:modified>
</cp:coreProperties>
</file>